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Manuš</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11.09.2023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14.01.2022</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Piletina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DELAMARIS ZAGREB d.o.o. 68566741868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19.569,50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2.544,08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22.113,53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08.09.2023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19.421,32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Tommy d.o.o. 00278260010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70.532,43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9.522,56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80.055,09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08.09.2023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61.452,77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povrće i 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6.625,45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57.590,45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56.634,95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78.487,50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15.684,39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94.171,89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78.947,79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 za šk. god. 2022./2023.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Memorandum d.o.o. 12568982024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178.397,41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8.919,86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187.317,27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187.317,27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15.289,50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1.987,64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17.277,14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2.491,96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26.906,26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1.345,31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28.251,57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prehrambene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prehrambene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33.449,55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8.362,39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41.811,94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P.T.O. Hrstić, vlasnik Nikola Hrstić 20227843829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8.163,91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715,71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8.879,63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12.040,61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2.123,19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14.163,81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prehrambene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18.339,39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3.765,43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22.104,81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Piletina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DELAMARIS ZAGREB d.o.o. 68566741868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3.129,65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160,98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3.380,63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higijenu i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PAPIRUS GRUPA 15827489266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5.381,92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1.345,48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6.727,40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Prehrana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Babić Pekara d.o.o. 59369289798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1,4,5,7,9,11,12,13,16,17,18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26.544,43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6.636,11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33.180,54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31.875,66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Prehrana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Babić Pekara d.o.o. 59369289798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25,26,27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26.544,43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6.636,11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33.180,54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6.007,72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Sklopljen je novi ugovor temeljem javne nabave Grada Splita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Prehrana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Babić Pekara d.o.o. 59369289798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68.338,80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17.084,70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85.423,50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MAKRO MIKRO GRUPA d.o.o. 50467974870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25.290,76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1.264,54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26.555,30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materijali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26.692,13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1.334,61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28.026,74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11.09.2023 08:06</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